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A3" w:rsidRPr="00B60FF6" w:rsidRDefault="00F23631" w:rsidP="000868BF">
      <w:pPr>
        <w:jc w:val="center"/>
        <w:rPr>
          <w:b/>
          <w:sz w:val="28"/>
        </w:rPr>
      </w:pPr>
      <w:bookmarkStart w:id="0" w:name="_GoBack"/>
      <w:bookmarkEnd w:id="0"/>
      <w:r w:rsidRPr="00B60FF6">
        <w:rPr>
          <w:b/>
          <w:sz w:val="28"/>
        </w:rPr>
        <w:t xml:space="preserve">Ramowy program praktyki zawodowej </w:t>
      </w:r>
      <w:r w:rsidR="00B60FF6">
        <w:rPr>
          <w:b/>
          <w:sz w:val="28"/>
        </w:rPr>
        <w:br/>
      </w:r>
      <w:r w:rsidRPr="00B60FF6">
        <w:rPr>
          <w:b/>
          <w:sz w:val="28"/>
        </w:rPr>
        <w:t>dla studentów</w:t>
      </w:r>
      <w:r w:rsidR="003A362D" w:rsidRPr="00B60FF6">
        <w:rPr>
          <w:b/>
          <w:sz w:val="28"/>
        </w:rPr>
        <w:t xml:space="preserve"> I, II i III roku</w:t>
      </w:r>
      <w:r w:rsidRPr="00B60FF6">
        <w:rPr>
          <w:b/>
          <w:sz w:val="28"/>
        </w:rPr>
        <w:t xml:space="preserve"> studiów I stopnia </w:t>
      </w:r>
      <w:r w:rsidR="00B60FF6">
        <w:rPr>
          <w:b/>
          <w:sz w:val="28"/>
        </w:rPr>
        <w:br/>
      </w:r>
      <w:r w:rsidRPr="00B60FF6">
        <w:rPr>
          <w:b/>
          <w:sz w:val="28"/>
        </w:rPr>
        <w:t>kie</w:t>
      </w:r>
      <w:r w:rsidR="004D06BE" w:rsidRPr="00B60FF6">
        <w:rPr>
          <w:b/>
          <w:sz w:val="28"/>
        </w:rPr>
        <w:t xml:space="preserve">runku Logistyka </w:t>
      </w:r>
    </w:p>
    <w:p w:rsidR="003A362D" w:rsidRPr="003A362D" w:rsidRDefault="003A362D" w:rsidP="000868BF">
      <w:pPr>
        <w:jc w:val="center"/>
        <w:rPr>
          <w:b/>
          <w:sz w:val="24"/>
        </w:rPr>
      </w:pPr>
    </w:p>
    <w:p w:rsidR="002A1EE0" w:rsidRDefault="002A1EE0" w:rsidP="002A1EE0">
      <w:pPr>
        <w:jc w:val="both"/>
      </w:pPr>
      <w:r w:rsidRPr="002A1EE0">
        <w:t>Zgodnie z treścią §4 zasad odbywania studenckich praktyk zawodowych na studiach pierwszego stopnia Wydziału Nauk Ekonomicznych i Zarządzania Uniwersytetu Mikołaja Kopernika w Toruniu zatwierdzonych przez Radę Wydziału w dniu 24 września 2014 r.:</w:t>
      </w:r>
    </w:p>
    <w:p w:rsidR="002A1EE0" w:rsidRDefault="002A1EE0" w:rsidP="00B60FF6">
      <w:pPr>
        <w:pStyle w:val="Akapitzlist"/>
        <w:numPr>
          <w:ilvl w:val="0"/>
          <w:numId w:val="7"/>
        </w:numPr>
        <w:snapToGrid w:val="0"/>
        <w:ind w:left="425" w:hanging="425"/>
        <w:contextualSpacing w:val="0"/>
        <w:jc w:val="both"/>
      </w:pPr>
      <w:r>
        <w:t>program praktyk przewiduje, że student zapozna się z funkcjonującymi w Organizacji zasadami, strukturami, procesami, systemami, mechanizmami oraz wykorzystywanymi w obszarze działań zarządczych ekonomicznymi i finansowymi narzędziami;</w:t>
      </w:r>
    </w:p>
    <w:p w:rsidR="003A362D" w:rsidRDefault="002A1EE0" w:rsidP="00B60FF6">
      <w:pPr>
        <w:pStyle w:val="Akapitzlist"/>
        <w:numPr>
          <w:ilvl w:val="0"/>
          <w:numId w:val="7"/>
        </w:numPr>
        <w:snapToGrid w:val="0"/>
        <w:ind w:left="425" w:hanging="425"/>
        <w:contextualSpacing w:val="0"/>
        <w:jc w:val="both"/>
      </w:pPr>
      <w:r>
        <w:t xml:space="preserve">pozyskiwanie użytecznej w praktyce wiedzy, nabywanie praktycznych umiejętności, jak również kształtowanie pożądanych w działaniu postaw będzie odbywało się w trakcie realizowanych przez studenta zadań w wybranych obszarach aktywności Organizacji, w tym zwłaszcza takich, jak: 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zarządzanie strategiczne organizacją,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działalność operacyjna i jej zaopatrzenie,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zarządzanie jakością,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marketing i sprzedaż,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logistyka,</w:t>
      </w:r>
    </w:p>
    <w:p w:rsidR="002A1EE0" w:rsidRDefault="002A1EE0" w:rsidP="003A362D">
      <w:pPr>
        <w:pStyle w:val="Akapitzlist"/>
        <w:ind w:left="709" w:hanging="283"/>
        <w:jc w:val="both"/>
      </w:pPr>
      <w:r>
        <w:t>•</w:t>
      </w:r>
      <w:r>
        <w:tab/>
        <w:t>finanse i rachunkowość,</w:t>
      </w:r>
    </w:p>
    <w:p w:rsidR="002A1EE0" w:rsidRDefault="003A362D" w:rsidP="003A362D">
      <w:pPr>
        <w:pStyle w:val="Akapitzlist"/>
        <w:ind w:left="709" w:hanging="283"/>
        <w:jc w:val="both"/>
      </w:pPr>
      <w:r>
        <w:t>•</w:t>
      </w:r>
      <w:r>
        <w:tab/>
        <w:t>zarządzanie kadrami.</w:t>
      </w:r>
    </w:p>
    <w:p w:rsidR="008E1CC5" w:rsidRPr="00733EE8" w:rsidRDefault="008E1CC5" w:rsidP="003A362D">
      <w:pPr>
        <w:ind w:left="426"/>
        <w:jc w:val="both"/>
      </w:pPr>
      <w:r w:rsidRPr="00733EE8">
        <w:t>Pra</w:t>
      </w:r>
      <w:r w:rsidR="004D06BE" w:rsidRPr="00733EE8">
        <w:t>ktyki zawodowe dla studentów studiów I stopnia kierunku Logistyka realizowane są w:</w:t>
      </w:r>
    </w:p>
    <w:p w:rsidR="00F23631" w:rsidRPr="00733EE8" w:rsidRDefault="004D06BE" w:rsidP="007D0A97">
      <w:pPr>
        <w:pStyle w:val="Akapitzlist"/>
        <w:numPr>
          <w:ilvl w:val="0"/>
          <w:numId w:val="5"/>
        </w:numPr>
        <w:jc w:val="both"/>
      </w:pPr>
      <w:r w:rsidRPr="00733EE8">
        <w:t>przedsiębiorstwach p</w:t>
      </w:r>
      <w:r w:rsidR="00F23631" w:rsidRPr="00733EE8">
        <w:t>rodukcyjnych</w:t>
      </w:r>
      <w:r w:rsidR="00D44EE4">
        <w:t xml:space="preserve"> </w:t>
      </w:r>
      <w:r w:rsidR="003A362D">
        <w:t>–</w:t>
      </w:r>
      <w:r w:rsidR="00D44EE4">
        <w:t xml:space="preserve"> </w:t>
      </w:r>
      <w:r w:rsidR="007D0A97" w:rsidRPr="00733EE8">
        <w:t xml:space="preserve">w działach </w:t>
      </w:r>
      <w:r w:rsidR="00E96680" w:rsidRPr="00733EE8">
        <w:t>logistyki, produkcji, planowania, zakupów, dystrybucji, obsługi klienta,</w:t>
      </w:r>
      <w:r w:rsidR="007D0A97" w:rsidRPr="00733EE8">
        <w:t xml:space="preserve"> </w:t>
      </w:r>
    </w:p>
    <w:p w:rsidR="00F23631" w:rsidRPr="00733EE8" w:rsidRDefault="004D06BE" w:rsidP="00733EE8">
      <w:pPr>
        <w:pStyle w:val="Akapitzlist"/>
        <w:numPr>
          <w:ilvl w:val="0"/>
          <w:numId w:val="5"/>
        </w:numPr>
        <w:jc w:val="both"/>
      </w:pPr>
      <w:r w:rsidRPr="00733EE8">
        <w:t>przedsiębiorstwach t</w:t>
      </w:r>
      <w:r w:rsidR="00F23631" w:rsidRPr="00733EE8">
        <w:t>ransportowo</w:t>
      </w:r>
      <w:r w:rsidR="003A362D">
        <w:t>-</w:t>
      </w:r>
      <w:r w:rsidR="00F23631" w:rsidRPr="00733EE8">
        <w:t>spedycyjnych</w:t>
      </w:r>
      <w:r w:rsidR="000868BF" w:rsidRPr="00733EE8">
        <w:t>,</w:t>
      </w:r>
    </w:p>
    <w:p w:rsidR="000868BF" w:rsidRPr="00733EE8" w:rsidRDefault="000868BF" w:rsidP="007D0A97">
      <w:pPr>
        <w:pStyle w:val="Akapitzlist"/>
        <w:numPr>
          <w:ilvl w:val="0"/>
          <w:numId w:val="5"/>
        </w:numPr>
        <w:jc w:val="both"/>
      </w:pPr>
      <w:r w:rsidRPr="00733EE8">
        <w:t>przedsiębiorstwach usługowo-handlowych</w:t>
      </w:r>
      <w:r w:rsidR="00DB7343">
        <w:t xml:space="preserve"> </w:t>
      </w:r>
      <w:r w:rsidR="003A362D">
        <w:t>–</w:t>
      </w:r>
      <w:r w:rsidR="001D05A3" w:rsidRPr="00733EE8">
        <w:t xml:space="preserve"> </w:t>
      </w:r>
      <w:r w:rsidRPr="00733EE8">
        <w:t>główn</w:t>
      </w:r>
      <w:r w:rsidR="00E96680" w:rsidRPr="00733EE8">
        <w:t xml:space="preserve">ie </w:t>
      </w:r>
      <w:r w:rsidR="007D0A97" w:rsidRPr="00733EE8">
        <w:t>w działach związanych</w:t>
      </w:r>
      <w:r w:rsidR="00E96680" w:rsidRPr="00733EE8">
        <w:t xml:space="preserve"> z l</w:t>
      </w:r>
      <w:r w:rsidRPr="00733EE8">
        <w:t>ogistyką,</w:t>
      </w:r>
    </w:p>
    <w:p w:rsidR="000868BF" w:rsidRPr="00733EE8" w:rsidRDefault="000868BF" w:rsidP="007D0A97">
      <w:pPr>
        <w:pStyle w:val="Akapitzlist"/>
        <w:numPr>
          <w:ilvl w:val="0"/>
          <w:numId w:val="5"/>
        </w:numPr>
        <w:jc w:val="both"/>
      </w:pPr>
      <w:r w:rsidRPr="00733EE8">
        <w:t>przedsiębiorstwach św</w:t>
      </w:r>
      <w:r w:rsidR="00E96680" w:rsidRPr="00733EE8">
        <w:t xml:space="preserve">iadczących usługi logistyczne </w:t>
      </w:r>
      <w:r w:rsidR="003A362D">
        <w:t>–</w:t>
      </w:r>
      <w:r w:rsidR="004D5B57" w:rsidRPr="00733EE8">
        <w:t xml:space="preserve"> </w:t>
      </w:r>
      <w:r w:rsidR="00E96680" w:rsidRPr="00733EE8">
        <w:t>f</w:t>
      </w:r>
      <w:r w:rsidRPr="00733EE8">
        <w:t xml:space="preserve">irmy kurierskie, </w:t>
      </w:r>
      <w:r w:rsidR="00E96680" w:rsidRPr="00733EE8">
        <w:t xml:space="preserve">operatorzy logistyczni </w:t>
      </w:r>
      <w:r w:rsidRPr="00733EE8">
        <w:t>3PL, 4PL,</w:t>
      </w:r>
    </w:p>
    <w:p w:rsidR="000868BF" w:rsidRPr="00733EE8" w:rsidRDefault="000868BF" w:rsidP="007D0A97">
      <w:pPr>
        <w:pStyle w:val="Akapitzlist"/>
        <w:numPr>
          <w:ilvl w:val="0"/>
          <w:numId w:val="5"/>
        </w:numPr>
        <w:jc w:val="both"/>
      </w:pPr>
      <w:r w:rsidRPr="00733EE8">
        <w:t xml:space="preserve">przedsiębiorstwach świadczących usługi outsourcingu w zakresie wsparcia procesów logistycznych </w:t>
      </w:r>
      <w:r w:rsidR="003A362D">
        <w:t>–</w:t>
      </w:r>
      <w:r w:rsidR="004D5B57" w:rsidRPr="00733EE8">
        <w:t xml:space="preserve"> </w:t>
      </w:r>
      <w:r w:rsidRPr="00733EE8">
        <w:t>firmy progr</w:t>
      </w:r>
      <w:r w:rsidR="00E96680" w:rsidRPr="00733EE8">
        <w:t>amistyczne i k</w:t>
      </w:r>
      <w:r w:rsidRPr="00733EE8">
        <w:t>onsultingowe związane z planowaniem procesów logistycznych,</w:t>
      </w:r>
    </w:p>
    <w:p w:rsidR="00F23631" w:rsidRPr="00733EE8" w:rsidRDefault="004D06BE" w:rsidP="007D0A97">
      <w:pPr>
        <w:pStyle w:val="Akapitzlist"/>
        <w:numPr>
          <w:ilvl w:val="0"/>
          <w:numId w:val="5"/>
        </w:numPr>
        <w:jc w:val="both"/>
      </w:pPr>
      <w:r w:rsidRPr="00733EE8">
        <w:t>centrach logistycznych i d</w:t>
      </w:r>
      <w:r w:rsidR="00F23631" w:rsidRPr="00733EE8">
        <w:t>ystrybucyjnych</w:t>
      </w:r>
      <w:r w:rsidR="000868BF" w:rsidRPr="00733EE8">
        <w:t>.</w:t>
      </w:r>
    </w:p>
    <w:p w:rsidR="00F23631" w:rsidRPr="00733EE8" w:rsidRDefault="000868BF" w:rsidP="003A362D">
      <w:pPr>
        <w:ind w:left="426"/>
        <w:jc w:val="both"/>
      </w:pPr>
      <w:r w:rsidRPr="00733EE8">
        <w:t>W zależności od rodzaju przedsiębiorstwa, w którym realizowane będą praktyki zawodowe</w:t>
      </w:r>
      <w:r w:rsidR="000B6D44" w:rsidRPr="00733EE8">
        <w:t>,</w:t>
      </w:r>
      <w:r w:rsidRPr="00733EE8">
        <w:t xml:space="preserve"> </w:t>
      </w:r>
      <w:r w:rsidR="00AF6123" w:rsidRPr="00733EE8">
        <w:t xml:space="preserve">zakłada się, że pozwolą one </w:t>
      </w:r>
      <w:r w:rsidRPr="00733EE8">
        <w:t xml:space="preserve">na realizację wszystkich lub wybranych </w:t>
      </w:r>
      <w:r w:rsidR="000B6D44" w:rsidRPr="00733EE8">
        <w:t xml:space="preserve">spośród następujących </w:t>
      </w:r>
      <w:r w:rsidRPr="00733EE8">
        <w:t>c</w:t>
      </w:r>
      <w:r w:rsidR="00F23631" w:rsidRPr="00733EE8">
        <w:t>el</w:t>
      </w:r>
      <w:r w:rsidRPr="00733EE8">
        <w:t>ów</w:t>
      </w:r>
      <w:r w:rsidR="004D5B57" w:rsidRPr="00733EE8">
        <w:t>:</w:t>
      </w:r>
    </w:p>
    <w:p w:rsidR="00F23631" w:rsidRPr="00733EE8" w:rsidRDefault="000868BF" w:rsidP="007D0A97">
      <w:pPr>
        <w:pStyle w:val="Akapitzlist"/>
        <w:numPr>
          <w:ilvl w:val="0"/>
          <w:numId w:val="1"/>
        </w:numPr>
        <w:jc w:val="both"/>
      </w:pPr>
      <w:r w:rsidRPr="00733EE8">
        <w:t>p</w:t>
      </w:r>
      <w:r w:rsidR="00F23631" w:rsidRPr="00733EE8">
        <w:t>oszerzenie wiedzy na temat teoretycznych i praktycznych aspektów zarządzania logistyką w przedsiębiorstwie</w:t>
      </w:r>
      <w:r w:rsidRPr="00733EE8">
        <w:t>,</w:t>
      </w:r>
    </w:p>
    <w:p w:rsidR="000868BF" w:rsidRPr="00733EE8" w:rsidRDefault="000868BF" w:rsidP="007D0A97">
      <w:pPr>
        <w:pStyle w:val="Akapitzlist"/>
        <w:numPr>
          <w:ilvl w:val="0"/>
          <w:numId w:val="1"/>
        </w:numPr>
        <w:jc w:val="both"/>
      </w:pPr>
      <w:r w:rsidRPr="00733EE8">
        <w:t xml:space="preserve">zapoznanie się z procesami </w:t>
      </w:r>
      <w:r w:rsidR="000B6D44" w:rsidRPr="00733EE8">
        <w:t xml:space="preserve">logistycznymi </w:t>
      </w:r>
      <w:r w:rsidRPr="00733EE8">
        <w:t>realizowanymi w przedsiębiorstw</w:t>
      </w:r>
      <w:r w:rsidR="000B6D44" w:rsidRPr="00733EE8">
        <w:t>ie</w:t>
      </w:r>
      <w:r w:rsidRPr="00733EE8">
        <w:t xml:space="preserve"> i uczestnictwo w ich realizacji w charakterze wykonawcy</w:t>
      </w:r>
      <w:r w:rsidR="00607671" w:rsidRPr="00733EE8">
        <w:t>,</w:t>
      </w:r>
    </w:p>
    <w:p w:rsidR="00F23631" w:rsidRPr="00733EE8" w:rsidRDefault="00607671" w:rsidP="007D0A97">
      <w:pPr>
        <w:pStyle w:val="Akapitzlist"/>
        <w:numPr>
          <w:ilvl w:val="0"/>
          <w:numId w:val="1"/>
        </w:numPr>
        <w:jc w:val="both"/>
      </w:pPr>
      <w:r w:rsidRPr="00733EE8">
        <w:t xml:space="preserve">zapoznanie </w:t>
      </w:r>
      <w:r w:rsidR="002313D0" w:rsidRPr="00733EE8">
        <w:t xml:space="preserve">się </w:t>
      </w:r>
      <w:r w:rsidRPr="00733EE8">
        <w:t xml:space="preserve">ze specyfiką narzędzi i systemów informatycznych wykorzystywanych w </w:t>
      </w:r>
      <w:r w:rsidR="000B6D44" w:rsidRPr="00733EE8">
        <w:t xml:space="preserve">realizacji </w:t>
      </w:r>
      <w:r w:rsidRPr="00733EE8">
        <w:t>procesów logistycznych przedsiębiorstw</w:t>
      </w:r>
      <w:r w:rsidR="000B6D44" w:rsidRPr="00733EE8">
        <w:t>a</w:t>
      </w:r>
      <w:r w:rsidRPr="00733EE8">
        <w:t>,</w:t>
      </w:r>
    </w:p>
    <w:p w:rsidR="002313D0" w:rsidRPr="00733EE8" w:rsidRDefault="002313D0" w:rsidP="007D0A97">
      <w:pPr>
        <w:pStyle w:val="Akapitzlist"/>
        <w:numPr>
          <w:ilvl w:val="0"/>
          <w:numId w:val="1"/>
        </w:numPr>
        <w:jc w:val="both"/>
      </w:pPr>
      <w:r w:rsidRPr="00733EE8">
        <w:t>realizacja projektów</w:t>
      </w:r>
      <w:r w:rsidR="000B6D44" w:rsidRPr="00733EE8">
        <w:t xml:space="preserve"> </w:t>
      </w:r>
      <w:r w:rsidR="004D5B57" w:rsidRPr="00733EE8">
        <w:t xml:space="preserve">logistycznych </w:t>
      </w:r>
      <w:r w:rsidRPr="00733EE8">
        <w:t>opartych na analizie danych ilościowych i/lub jakościowych pochodzących z przedsiębiorstwa i jego otoczenia,</w:t>
      </w:r>
    </w:p>
    <w:p w:rsidR="007C6181" w:rsidRPr="00733EE8" w:rsidRDefault="002313D0" w:rsidP="007D0A97">
      <w:pPr>
        <w:pStyle w:val="Akapitzlist"/>
        <w:numPr>
          <w:ilvl w:val="0"/>
          <w:numId w:val="1"/>
        </w:numPr>
        <w:jc w:val="both"/>
      </w:pPr>
      <w:r w:rsidRPr="00733EE8">
        <w:lastRenderedPageBreak/>
        <w:t>realizacja projektów badawczych w przedsiębiorstwie</w:t>
      </w:r>
      <w:r w:rsidR="003A362D">
        <w:t>,</w:t>
      </w:r>
      <w:r w:rsidRPr="00733EE8">
        <w:t xml:space="preserve"> umożliwiających opracowanie empirycznej części pracy dyplomowej</w:t>
      </w:r>
      <w:r w:rsidR="00DB3852" w:rsidRPr="00733EE8">
        <w:t xml:space="preserve"> z zakresu logistyki</w:t>
      </w:r>
      <w:r w:rsidR="00F23631" w:rsidRPr="00733EE8">
        <w:t>.</w:t>
      </w:r>
      <w:r w:rsidR="00DB3852" w:rsidRPr="00733EE8">
        <w:t xml:space="preserve">  </w:t>
      </w:r>
    </w:p>
    <w:p w:rsidR="007C6181" w:rsidRPr="00733EE8" w:rsidRDefault="00BE4AD3" w:rsidP="003A362D">
      <w:pPr>
        <w:ind w:left="426"/>
        <w:jc w:val="both"/>
      </w:pPr>
      <w:r w:rsidRPr="00733EE8">
        <w:t>Przykładowa p</w:t>
      </w:r>
      <w:r w:rsidR="007C6181" w:rsidRPr="00733EE8">
        <w:t>roblematyka praktyk:</w:t>
      </w:r>
    </w:p>
    <w:p w:rsidR="007C6181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p</w:t>
      </w:r>
      <w:r w:rsidR="007C6181" w:rsidRPr="00733EE8">
        <w:t xml:space="preserve">odstawowe procesy biznesowe realizowane </w:t>
      </w:r>
      <w:r w:rsidR="002313D0" w:rsidRPr="00733EE8">
        <w:t>w</w:t>
      </w:r>
      <w:r w:rsidR="007C6181" w:rsidRPr="00733EE8">
        <w:t xml:space="preserve"> przedsiębiorstw</w:t>
      </w:r>
      <w:r w:rsidR="00733EE8" w:rsidRPr="00733EE8">
        <w:t>ie</w:t>
      </w:r>
      <w:r w:rsidRPr="00733EE8">
        <w:t>,</w:t>
      </w:r>
    </w:p>
    <w:p w:rsidR="007C6181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miejsce działów wsparcia logistycznego w strukturach organizacyjnych przedsiębiorstw</w:t>
      </w:r>
      <w:r w:rsidR="004D5B57" w:rsidRPr="00733EE8">
        <w:t>a</w:t>
      </w:r>
      <w:r w:rsidRPr="00733EE8">
        <w:t>,</w:t>
      </w:r>
    </w:p>
    <w:p w:rsidR="00733EE8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z</w:t>
      </w:r>
      <w:r w:rsidR="00C33528" w:rsidRPr="00733EE8">
        <w:t xml:space="preserve">naczenie logistyki dla </w:t>
      </w:r>
      <w:r w:rsidRPr="00733EE8">
        <w:t>funkcjonowania przedsiębiorstwa,</w:t>
      </w:r>
      <w:r w:rsidR="00DB3852" w:rsidRPr="00733EE8">
        <w:t xml:space="preserve"> </w:t>
      </w:r>
    </w:p>
    <w:p w:rsidR="00C33528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l</w:t>
      </w:r>
      <w:r w:rsidR="00C33528" w:rsidRPr="00733EE8">
        <w:t xml:space="preserve">ogistyka produkcji, dostaw i dystrybucji </w:t>
      </w:r>
      <w:r w:rsidR="00733EE8" w:rsidRPr="00733EE8">
        <w:t xml:space="preserve">- </w:t>
      </w:r>
      <w:r w:rsidR="00C33528" w:rsidRPr="00733EE8">
        <w:t>planowan</w:t>
      </w:r>
      <w:r w:rsidRPr="00733EE8">
        <w:t>ie, realizacja, mierniki oceny,</w:t>
      </w:r>
    </w:p>
    <w:p w:rsidR="00C33528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logistyka obsługi klienta,</w:t>
      </w:r>
    </w:p>
    <w:p w:rsidR="00C33528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z</w:t>
      </w:r>
      <w:r w:rsidR="00C33528" w:rsidRPr="00733EE8">
        <w:t>arz</w:t>
      </w:r>
      <w:r w:rsidR="004C24AD" w:rsidRPr="00733EE8">
        <w:t xml:space="preserve">ądzanie jakością w logistyce </w:t>
      </w:r>
      <w:r w:rsidRPr="00733EE8">
        <w:t>przedsiębiorstwa,</w:t>
      </w:r>
    </w:p>
    <w:p w:rsidR="00E96680" w:rsidRPr="00733EE8" w:rsidRDefault="00E96680" w:rsidP="007D0A97">
      <w:pPr>
        <w:pStyle w:val="Akapitzlist"/>
        <w:numPr>
          <w:ilvl w:val="0"/>
          <w:numId w:val="3"/>
        </w:numPr>
        <w:jc w:val="both"/>
      </w:pPr>
      <w:proofErr w:type="spellStart"/>
      <w:r w:rsidRPr="00733EE8">
        <w:t>lean</w:t>
      </w:r>
      <w:proofErr w:type="spellEnd"/>
      <w:r w:rsidRPr="00733EE8">
        <w:t xml:space="preserve"> </w:t>
      </w:r>
      <w:proofErr w:type="spellStart"/>
      <w:r w:rsidRPr="00733EE8">
        <w:t>manufacturing</w:t>
      </w:r>
      <w:proofErr w:type="spellEnd"/>
      <w:r w:rsidRPr="00733EE8">
        <w:t xml:space="preserve"> w </w:t>
      </w:r>
      <w:r w:rsidR="004C24AD" w:rsidRPr="00733EE8">
        <w:t>logistyce przedsiębiorstwa,</w:t>
      </w:r>
    </w:p>
    <w:p w:rsidR="00C33528" w:rsidRPr="00733EE8" w:rsidRDefault="004C24AD" w:rsidP="007D0A97">
      <w:pPr>
        <w:pStyle w:val="Akapitzlist"/>
        <w:numPr>
          <w:ilvl w:val="0"/>
          <w:numId w:val="3"/>
        </w:numPr>
        <w:jc w:val="both"/>
      </w:pPr>
      <w:r w:rsidRPr="00733EE8">
        <w:t xml:space="preserve">zarządzanie </w:t>
      </w:r>
      <w:r w:rsidR="00E96680" w:rsidRPr="00733EE8">
        <w:t>ł</w:t>
      </w:r>
      <w:r w:rsidRPr="00733EE8">
        <w:t>ańcuchami dostaw</w:t>
      </w:r>
      <w:r w:rsidR="00D44EE4">
        <w:t xml:space="preserve"> - </w:t>
      </w:r>
      <w:r w:rsidR="00C33528" w:rsidRPr="00733EE8">
        <w:t xml:space="preserve">definiowanie uczestników, </w:t>
      </w:r>
      <w:r w:rsidRPr="00733EE8">
        <w:t>pomiar wyników, ocena efektywności</w:t>
      </w:r>
      <w:r w:rsidR="00E96680" w:rsidRPr="00733EE8">
        <w:t>,</w:t>
      </w:r>
      <w:r w:rsidRPr="00733EE8">
        <w:t xml:space="preserve"> zarządzanie relacjami,</w:t>
      </w:r>
    </w:p>
    <w:p w:rsidR="00C33528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i</w:t>
      </w:r>
      <w:r w:rsidR="00C33528" w:rsidRPr="00733EE8">
        <w:t>nfrastruktura przedsiębiorstw</w:t>
      </w:r>
      <w:r w:rsidR="004C24AD" w:rsidRPr="00733EE8">
        <w:t xml:space="preserve">a, zwłaszcza </w:t>
      </w:r>
      <w:r w:rsidR="00C33528" w:rsidRPr="00733EE8">
        <w:t>w ko</w:t>
      </w:r>
      <w:r w:rsidRPr="00733EE8">
        <w:t>ntekście wsparcia logistycznego,</w:t>
      </w:r>
    </w:p>
    <w:p w:rsidR="00E96680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procesy magazynowania, kompletacji</w:t>
      </w:r>
      <w:r w:rsidR="00364632" w:rsidRPr="00733EE8">
        <w:t xml:space="preserve"> i</w:t>
      </w:r>
      <w:r w:rsidR="004C24AD" w:rsidRPr="00733EE8">
        <w:t xml:space="preserve"> realizacji zamówień,</w:t>
      </w:r>
    </w:p>
    <w:p w:rsidR="00E96680" w:rsidRPr="00733EE8" w:rsidRDefault="00E96680" w:rsidP="007D0A97">
      <w:pPr>
        <w:pStyle w:val="Akapitzlist"/>
        <w:numPr>
          <w:ilvl w:val="0"/>
          <w:numId w:val="3"/>
        </w:numPr>
        <w:jc w:val="both"/>
      </w:pPr>
      <w:r w:rsidRPr="00733EE8">
        <w:t>formy organizacyjne przedsiębiorstw</w:t>
      </w:r>
      <w:r w:rsidR="00733EE8">
        <w:t xml:space="preserve"> </w:t>
      </w:r>
      <w:r w:rsidRPr="00733EE8">
        <w:t>branży TSL</w:t>
      </w:r>
      <w:r w:rsidR="00BE4AD3" w:rsidRPr="00733EE8">
        <w:t>,</w:t>
      </w:r>
    </w:p>
    <w:p w:rsidR="002A1EE0" w:rsidRDefault="00BE4AD3" w:rsidP="00B60FF6">
      <w:pPr>
        <w:pStyle w:val="Akapitzlist"/>
        <w:numPr>
          <w:ilvl w:val="0"/>
          <w:numId w:val="3"/>
        </w:numPr>
        <w:snapToGrid w:val="0"/>
        <w:ind w:left="714" w:hanging="357"/>
        <w:contextualSpacing w:val="0"/>
        <w:jc w:val="both"/>
      </w:pPr>
      <w:r w:rsidRPr="00733EE8">
        <w:t>podstawowe procesy biznesowe przedsiębiorstw</w:t>
      </w:r>
      <w:r w:rsidR="00733EE8" w:rsidRPr="00733EE8">
        <w:t xml:space="preserve"> </w:t>
      </w:r>
      <w:r w:rsidRPr="00733EE8">
        <w:t>branży TSL, w tym operatorów logistycznych</w:t>
      </w:r>
      <w:r w:rsidR="00B60FF6">
        <w:t>;</w:t>
      </w:r>
    </w:p>
    <w:p w:rsidR="003A362D" w:rsidRDefault="00BB3469" w:rsidP="00B60FF6">
      <w:pPr>
        <w:pStyle w:val="Akapitzlist"/>
        <w:numPr>
          <w:ilvl w:val="0"/>
          <w:numId w:val="7"/>
        </w:numPr>
        <w:snapToGrid w:val="0"/>
        <w:ind w:left="425" w:hanging="425"/>
        <w:contextualSpacing w:val="0"/>
        <w:jc w:val="both"/>
      </w:pPr>
      <w:r>
        <w:t>niniejszy program ramowy określa jedynie ogólny zarys praktyk możliwych do realizacji w konkretnej rzeczywistości gospodarczej, wyznaczając potencjalne obszary wykonywanych w trakcie ich odbywania zadań, które pozwolą osiągnąć określone przez Radę Wydziału, a zamieszczone w karcie oceny studenckiej praktyki zawodowej efekty kształcenia;</w:t>
      </w:r>
    </w:p>
    <w:p w:rsidR="003A362D" w:rsidRDefault="00BB3469" w:rsidP="00B60FF6">
      <w:pPr>
        <w:pStyle w:val="Akapitzlist"/>
        <w:numPr>
          <w:ilvl w:val="0"/>
          <w:numId w:val="7"/>
        </w:numPr>
        <w:snapToGrid w:val="0"/>
        <w:ind w:left="425" w:hanging="425"/>
        <w:contextualSpacing w:val="0"/>
        <w:jc w:val="both"/>
      </w:pPr>
      <w:r>
        <w:t>ostateczny zakres zadań przewidzianych w ramach studenckiej praktyki zawodowej pozostawia się do określenia przez Organizację przyjmującą studenta na praktykę</w:t>
      </w:r>
      <w:r w:rsidR="003A362D">
        <w:t>;</w:t>
      </w:r>
    </w:p>
    <w:p w:rsidR="00E526DA" w:rsidRDefault="00E526DA" w:rsidP="00B60FF6">
      <w:pPr>
        <w:pStyle w:val="Akapitzlist"/>
        <w:numPr>
          <w:ilvl w:val="0"/>
          <w:numId w:val="7"/>
        </w:numPr>
        <w:snapToGrid w:val="0"/>
        <w:ind w:left="425" w:hanging="425"/>
        <w:contextualSpacing w:val="0"/>
        <w:jc w:val="both"/>
      </w:pPr>
      <w:r>
        <w:t xml:space="preserve">sugerowany czas trwania praktyki - </w:t>
      </w:r>
      <w:r w:rsidRPr="00E526DA">
        <w:t>łącznie 12 tygodni</w:t>
      </w:r>
      <w:r w:rsidR="003A362D">
        <w:t>,</w:t>
      </w:r>
      <w:r w:rsidRPr="00E526DA">
        <w:t xml:space="preserve"> tj. 60 dni roboczych</w:t>
      </w:r>
      <w:r>
        <w:t xml:space="preserve">, </w:t>
      </w:r>
      <w:r w:rsidRPr="00E526DA">
        <w:t>realizowanych w jednym ciągu lub z przerwami</w:t>
      </w:r>
      <w:r>
        <w:t>.</w:t>
      </w:r>
    </w:p>
    <w:p w:rsidR="009E3F88" w:rsidRDefault="009E3F88" w:rsidP="003A362D">
      <w:pPr>
        <w:ind w:left="426" w:hanging="426"/>
        <w:jc w:val="both"/>
      </w:pPr>
    </w:p>
    <w:p w:rsidR="00BB3469" w:rsidRPr="00733EE8" w:rsidRDefault="00BB3469" w:rsidP="00BB3469">
      <w:pPr>
        <w:jc w:val="both"/>
      </w:pPr>
    </w:p>
    <w:sectPr w:rsidR="00BB3469" w:rsidRPr="0073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C27"/>
    <w:multiLevelType w:val="hybridMultilevel"/>
    <w:tmpl w:val="240409C8"/>
    <w:lvl w:ilvl="0" w:tplc="96887B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2938"/>
    <w:multiLevelType w:val="hybridMultilevel"/>
    <w:tmpl w:val="6430E9F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55023"/>
    <w:multiLevelType w:val="hybridMultilevel"/>
    <w:tmpl w:val="72468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21159"/>
    <w:multiLevelType w:val="multilevel"/>
    <w:tmpl w:val="0E702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2DBF"/>
    <w:multiLevelType w:val="hybridMultilevel"/>
    <w:tmpl w:val="52749D62"/>
    <w:lvl w:ilvl="0" w:tplc="A4B4FC7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D7704"/>
    <w:multiLevelType w:val="hybridMultilevel"/>
    <w:tmpl w:val="601C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C535D"/>
    <w:multiLevelType w:val="hybridMultilevel"/>
    <w:tmpl w:val="0E702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74101"/>
    <w:multiLevelType w:val="hybridMultilevel"/>
    <w:tmpl w:val="9446E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02266"/>
    <w:multiLevelType w:val="hybridMultilevel"/>
    <w:tmpl w:val="19CC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31"/>
    <w:rsid w:val="0003424D"/>
    <w:rsid w:val="000868BF"/>
    <w:rsid w:val="000B6D44"/>
    <w:rsid w:val="001D05A3"/>
    <w:rsid w:val="001D699C"/>
    <w:rsid w:val="002313D0"/>
    <w:rsid w:val="002A1EE0"/>
    <w:rsid w:val="00364632"/>
    <w:rsid w:val="003A362D"/>
    <w:rsid w:val="003C0D86"/>
    <w:rsid w:val="003C670F"/>
    <w:rsid w:val="004C24AD"/>
    <w:rsid w:val="004D06BE"/>
    <w:rsid w:val="004D5B57"/>
    <w:rsid w:val="00607671"/>
    <w:rsid w:val="00722E57"/>
    <w:rsid w:val="00733EE8"/>
    <w:rsid w:val="007C6181"/>
    <w:rsid w:val="007D0A97"/>
    <w:rsid w:val="008E1CC5"/>
    <w:rsid w:val="009E1C1B"/>
    <w:rsid w:val="009E3F88"/>
    <w:rsid w:val="00A50E63"/>
    <w:rsid w:val="00AF6123"/>
    <w:rsid w:val="00B60FF6"/>
    <w:rsid w:val="00B753C1"/>
    <w:rsid w:val="00BB3469"/>
    <w:rsid w:val="00BE4AD3"/>
    <w:rsid w:val="00C33528"/>
    <w:rsid w:val="00CB16E5"/>
    <w:rsid w:val="00D17C9B"/>
    <w:rsid w:val="00D44EE4"/>
    <w:rsid w:val="00DB3852"/>
    <w:rsid w:val="00DB7343"/>
    <w:rsid w:val="00E526DA"/>
    <w:rsid w:val="00E96680"/>
    <w:rsid w:val="00F23631"/>
    <w:rsid w:val="00F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3D380-31F6-42E1-A3C9-3871F1E5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31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2A1EE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FFFF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Iwona</cp:lastModifiedBy>
  <cp:revision>2</cp:revision>
  <dcterms:created xsi:type="dcterms:W3CDTF">2020-01-17T19:14:00Z</dcterms:created>
  <dcterms:modified xsi:type="dcterms:W3CDTF">2020-01-17T19:14:00Z</dcterms:modified>
</cp:coreProperties>
</file>